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75310D">
        <w:rPr>
          <w:rFonts w:ascii="Times New Roman" w:hAnsi="Times New Roman"/>
          <w:b/>
          <w:sz w:val="24"/>
          <w:szCs w:val="24"/>
        </w:rPr>
        <w:t>Начал</w:t>
      </w:r>
      <w:r w:rsidR="003A65C9" w:rsidRPr="00293FD4">
        <w:rPr>
          <w:rFonts w:ascii="Times New Roman" w:hAnsi="Times New Roman"/>
          <w:b/>
          <w:sz w:val="24"/>
          <w:szCs w:val="24"/>
        </w:rPr>
        <w:t xml:space="preserve">ьное </w:t>
      </w:r>
      <w:r w:rsidRPr="00A2206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8"/>
        <w:gridCol w:w="2824"/>
        <w:gridCol w:w="5761"/>
        <w:gridCol w:w="5503"/>
      </w:tblGrid>
      <w:tr w:rsidR="00E33A53" w:rsidRPr="008E10CE" w:rsidTr="009C20DA">
        <w:trPr>
          <w:trHeight w:val="516"/>
        </w:trPr>
        <w:tc>
          <w:tcPr>
            <w:tcW w:w="236" w:type="pct"/>
          </w:tcPr>
          <w:p w:rsidR="00690DA5" w:rsidRPr="008E10CE" w:rsidRDefault="00690DA5" w:rsidP="009C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5" w:type="pct"/>
          </w:tcPr>
          <w:p w:rsidR="00690DA5" w:rsidRPr="008E10CE" w:rsidRDefault="009C20DA" w:rsidP="009C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1948" w:type="pct"/>
          </w:tcPr>
          <w:p w:rsidR="00690DA5" w:rsidRPr="008E10CE" w:rsidRDefault="00690DA5" w:rsidP="009C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61" w:type="pct"/>
          </w:tcPr>
          <w:p w:rsidR="00690DA5" w:rsidRPr="008E10CE" w:rsidRDefault="00690DA5" w:rsidP="009C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9B554A" w:rsidRPr="008E10CE" w:rsidTr="009C20DA">
        <w:trPr>
          <w:trHeight w:val="516"/>
        </w:trPr>
        <w:tc>
          <w:tcPr>
            <w:tcW w:w="236" w:type="pct"/>
          </w:tcPr>
          <w:p w:rsidR="009B554A" w:rsidRPr="001C40D6" w:rsidRDefault="009B554A" w:rsidP="009B55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B554A" w:rsidRPr="001C40D6" w:rsidRDefault="009B554A" w:rsidP="009C20D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948" w:type="pct"/>
          </w:tcPr>
          <w:p w:rsidR="009B554A" w:rsidRPr="001C40D6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2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="00F2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9B554A" w:rsidRDefault="009B554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54A" w:rsidRPr="001C40D6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9B554A" w:rsidRPr="008E10CE" w:rsidTr="009C20DA">
        <w:trPr>
          <w:trHeight w:val="516"/>
        </w:trPr>
        <w:tc>
          <w:tcPr>
            <w:tcW w:w="236" w:type="pct"/>
          </w:tcPr>
          <w:p w:rsidR="009B554A" w:rsidRPr="001C40D6" w:rsidRDefault="009B554A" w:rsidP="009B55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B554A" w:rsidRPr="001C40D6" w:rsidRDefault="009B554A" w:rsidP="009C20D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1948" w:type="pct"/>
          </w:tcPr>
          <w:p w:rsidR="009B554A" w:rsidRPr="001C40D6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2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9B554A" w:rsidRDefault="009B554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54A" w:rsidRPr="001C40D6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9B554A" w:rsidRPr="008E10CE" w:rsidTr="009C20DA">
        <w:tc>
          <w:tcPr>
            <w:tcW w:w="236" w:type="pct"/>
          </w:tcPr>
          <w:p w:rsidR="009B554A" w:rsidRPr="008E10CE" w:rsidRDefault="009B554A" w:rsidP="009B55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9B554A" w:rsidRPr="008E10CE" w:rsidRDefault="009B554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48" w:type="pct"/>
          </w:tcPr>
          <w:p w:rsidR="009B554A" w:rsidRPr="008E10CE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 w:rsidR="002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4B416A"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9B554A" w:rsidRDefault="009B554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54A" w:rsidRPr="001C40D6" w:rsidRDefault="009B554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9B554A" w:rsidRPr="008E10CE" w:rsidTr="009C20DA">
        <w:tc>
          <w:tcPr>
            <w:tcW w:w="236" w:type="pct"/>
          </w:tcPr>
          <w:p w:rsidR="009B554A" w:rsidRPr="008E10CE" w:rsidRDefault="009B554A" w:rsidP="009B554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9B554A" w:rsidRPr="008E10CE" w:rsidRDefault="009B554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8" w:type="pct"/>
          </w:tcPr>
          <w:p w:rsidR="009B554A" w:rsidRPr="001C40D6" w:rsidRDefault="009B554A" w:rsidP="009C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="005F14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9B554A" w:rsidRDefault="009B554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54A" w:rsidRPr="001C40D6" w:rsidRDefault="009B554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1948" w:type="pct"/>
          </w:tcPr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948" w:type="pct"/>
          </w:tcPr>
          <w:p w:rsidR="004B416A" w:rsidRPr="007B3B02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4B416A" w:rsidRPr="00090573" w:rsidRDefault="004B416A" w:rsidP="009C20DA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1948" w:type="pct"/>
          </w:tcPr>
          <w:p w:rsidR="004B416A" w:rsidRPr="00BE0533" w:rsidRDefault="004B416A" w:rsidP="009C20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«Педагогика и </w:t>
            </w:r>
            <w:r w:rsidRPr="00EA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7F2567" w:rsidRDefault="004B416A" w:rsidP="009C2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948" w:type="pct"/>
          </w:tcPr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948" w:type="pct"/>
          </w:tcPr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pct"/>
          </w:tcPr>
          <w:p w:rsidR="00FF202D" w:rsidRPr="00D13ED1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FF202D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02D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ЛФК и лечебное плавание в ортопедии [Рукопись]: учебно-методическое пособие / Т.И. Величко, </w:t>
            </w:r>
          </w:p>
          <w:p w:rsidR="00FF202D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02D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Лоскутов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В.А., Лоскутова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И.В..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FF202D" w:rsidRDefault="00FF202D" w:rsidP="00FF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16A" w:rsidRPr="00A07D08" w:rsidRDefault="00FF202D" w:rsidP="00FF20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>Величко, Т.И., Сергеева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1948" w:type="pct"/>
          </w:tcPr>
          <w:p w:rsidR="004B416A" w:rsidRPr="001C40D6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 w:rsidR="00D13ED1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 w:rsidR="00D13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B416A" w:rsidRPr="008E10CE" w:rsidRDefault="004B416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1948" w:type="pct"/>
          </w:tcPr>
          <w:p w:rsidR="004B416A" w:rsidRPr="008E10CE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B416A" w:rsidRPr="008E10CE" w:rsidTr="009C20DA">
        <w:tc>
          <w:tcPr>
            <w:tcW w:w="236" w:type="pct"/>
          </w:tcPr>
          <w:p w:rsidR="004B416A" w:rsidRPr="008E10CE" w:rsidRDefault="004B416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B416A" w:rsidRPr="008E10CE" w:rsidRDefault="00E05E7F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4B416A"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1948" w:type="pct"/>
          </w:tcPr>
          <w:p w:rsidR="004B416A" w:rsidRPr="008E10CE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61" w:type="pct"/>
          </w:tcPr>
          <w:p w:rsidR="004B416A" w:rsidRDefault="004B416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416A" w:rsidRPr="001C40D6" w:rsidRDefault="004B416A" w:rsidP="009C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5C55EA" w:rsidRPr="008E10CE" w:rsidTr="009C20DA">
        <w:tc>
          <w:tcPr>
            <w:tcW w:w="236" w:type="pct"/>
          </w:tcPr>
          <w:p w:rsidR="005C55EA" w:rsidRPr="008E10CE" w:rsidRDefault="005C55E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5C55EA" w:rsidRPr="008E10CE" w:rsidRDefault="005C55E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48" w:type="pct"/>
            <w:vMerge w:val="restart"/>
          </w:tcPr>
          <w:p w:rsidR="005C55EA" w:rsidRPr="008A64C4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</w:t>
            </w:r>
            <w:r w:rsidRPr="005C55EA">
              <w:rPr>
                <w:rFonts w:ascii="Times New Roman" w:hAnsi="Times New Roman"/>
                <w:sz w:val="24"/>
                <w:szCs w:val="24"/>
              </w:rPr>
              <w:t>дисциплинам «Методика преподавания интегрированного курса “Окружающий мир”», «Методика обучения математике», «Методика обучения русскому языку»</w:t>
            </w:r>
            <w:r w:rsidRPr="00EA56F8">
              <w:rPr>
                <w:rFonts w:ascii="Times New Roman" w:hAnsi="Times New Roman"/>
                <w:sz w:val="24"/>
                <w:szCs w:val="24"/>
              </w:rPr>
              <w:t xml:space="preserve"> / сост. </w:t>
            </w:r>
            <w:r w:rsidRPr="005C55EA">
              <w:rPr>
                <w:rFonts w:ascii="Times New Roman" w:hAnsi="Times New Roman"/>
                <w:sz w:val="24"/>
                <w:szCs w:val="24"/>
              </w:rPr>
              <w:t xml:space="preserve">Е.В. Бахусова, О.Ю. Лысова, Л.Д. Филиогло </w:t>
            </w:r>
            <w:r w:rsidRPr="00EA56F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A56F8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EA56F8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46</w:t>
            </w:r>
            <w:r w:rsidRPr="00EA56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61" w:type="pct"/>
            <w:vMerge w:val="restart"/>
          </w:tcPr>
          <w:p w:rsidR="005C55EA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55EA" w:rsidRPr="001C40D6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5C55EA" w:rsidRPr="008E10CE" w:rsidTr="009C20DA">
        <w:tc>
          <w:tcPr>
            <w:tcW w:w="236" w:type="pct"/>
          </w:tcPr>
          <w:p w:rsidR="005C55EA" w:rsidRPr="008E10CE" w:rsidRDefault="005C55E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5C55EA" w:rsidRDefault="005C55E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математике и информационным технологиям</w:t>
            </w:r>
          </w:p>
        </w:tc>
        <w:tc>
          <w:tcPr>
            <w:tcW w:w="1948" w:type="pct"/>
            <w:vMerge/>
          </w:tcPr>
          <w:p w:rsidR="005C55EA" w:rsidRPr="008E10CE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</w:tcPr>
          <w:p w:rsidR="005C55EA" w:rsidRPr="001C40D6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EA" w:rsidRPr="008E10CE" w:rsidTr="009C20DA">
        <w:tc>
          <w:tcPr>
            <w:tcW w:w="236" w:type="pct"/>
          </w:tcPr>
          <w:p w:rsidR="005C55EA" w:rsidRPr="008E10CE" w:rsidRDefault="005C55EA" w:rsidP="004B41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5C55EA" w:rsidRDefault="005C55EA" w:rsidP="009C2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интегративного курса "Окружающий мир"</w:t>
            </w:r>
          </w:p>
        </w:tc>
        <w:tc>
          <w:tcPr>
            <w:tcW w:w="1948" w:type="pct"/>
            <w:vMerge/>
          </w:tcPr>
          <w:p w:rsidR="005C55EA" w:rsidRPr="008E10CE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</w:tcPr>
          <w:p w:rsidR="005C55EA" w:rsidRPr="001C40D6" w:rsidRDefault="005C55EA" w:rsidP="009C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7F" w:rsidRPr="008E10CE" w:rsidTr="009C20DA">
        <w:tc>
          <w:tcPr>
            <w:tcW w:w="236" w:type="pct"/>
          </w:tcPr>
          <w:p w:rsidR="00E05E7F" w:rsidRPr="008E10CE" w:rsidRDefault="00E05E7F" w:rsidP="00E05E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05E7F" w:rsidRPr="00E35C5C" w:rsidRDefault="00E05E7F" w:rsidP="009C20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математике и информационным технологиям</w:t>
            </w:r>
          </w:p>
        </w:tc>
        <w:tc>
          <w:tcPr>
            <w:tcW w:w="1948" w:type="pct"/>
          </w:tcPr>
          <w:p w:rsidR="00E05E7F" w:rsidRPr="008E10CE" w:rsidRDefault="00256F0D" w:rsidP="00256F0D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E7F"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05E7F"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 w:rsidR="00E05E7F"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="00E05E7F"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 w:rsidR="00E0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E05E7F"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61" w:type="pct"/>
          </w:tcPr>
          <w:p w:rsidR="00E05E7F" w:rsidRDefault="00E05E7F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5E7F" w:rsidRPr="001C40D6" w:rsidRDefault="00E05E7F" w:rsidP="009C20DA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Pr="00E35C5C" w:rsidRDefault="00297A0A" w:rsidP="00297A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образовательных программ</w:t>
            </w:r>
          </w:p>
        </w:tc>
        <w:tc>
          <w:tcPr>
            <w:tcW w:w="1948" w:type="pct"/>
          </w:tcPr>
          <w:p w:rsidR="00297A0A" w:rsidRPr="008E10CE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Pr="008E10CE" w:rsidRDefault="00297A0A" w:rsidP="0029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1948" w:type="pct"/>
          </w:tcPr>
          <w:p w:rsidR="00297A0A" w:rsidRPr="001C40D6" w:rsidRDefault="00297A0A" w:rsidP="002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5" w:type="pct"/>
          </w:tcPr>
          <w:p w:rsidR="00297A0A" w:rsidRPr="000257C5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оциальное учение 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Русской Православной Церкви</w:t>
            </w:r>
          </w:p>
        </w:tc>
        <w:tc>
          <w:tcPr>
            <w:tcW w:w="1948" w:type="pct"/>
          </w:tcPr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. – 2-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Pr="000257C5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воспитания детей</w:t>
            </w:r>
          </w:p>
        </w:tc>
        <w:tc>
          <w:tcPr>
            <w:tcW w:w="1948" w:type="pct"/>
          </w:tcPr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Pr="00882E39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междисциплинарный экзамен</w:t>
            </w:r>
          </w:p>
        </w:tc>
        <w:tc>
          <w:tcPr>
            <w:tcW w:w="1948" w:type="pct"/>
          </w:tcPr>
          <w:p w:rsidR="00297A0A" w:rsidRPr="001C40D6" w:rsidRDefault="00297A0A" w:rsidP="002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Программа государственного междисциплинарного экза</w:t>
            </w:r>
            <w:r>
              <w:rPr>
                <w:rFonts w:ascii="Times New Roman" w:hAnsi="Times New Roman"/>
                <w:sz w:val="24"/>
                <w:szCs w:val="24"/>
              </w:rPr>
              <w:t>мена по направлению подготовки 44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, профиль «</w:t>
            </w: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»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сост. </w:t>
            </w:r>
            <w:proofErr w:type="spellStart"/>
            <w:r w:rsidRPr="00D63950">
              <w:rPr>
                <w:rFonts w:ascii="Times New Roman" w:hAnsi="Times New Roman"/>
                <w:sz w:val="24"/>
                <w:szCs w:val="24"/>
              </w:rPr>
              <w:t>А.В.Опарина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950">
              <w:rPr>
                <w:rFonts w:ascii="Times New Roman" w:hAnsi="Times New Roman"/>
                <w:sz w:val="24"/>
                <w:szCs w:val="24"/>
              </w:rPr>
              <w:t>Т.М.Батарова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Pr="004228CC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48" w:type="pct"/>
          </w:tcPr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Pr="00131FB8">
              <w:rPr>
                <w:rFonts w:ascii="Times New Roman" w:hAnsi="Times New Roman"/>
                <w:sz w:val="24"/>
                <w:szCs w:val="24"/>
              </w:rPr>
              <w:t>44.03.01 Педагогическое образование, профиль «Начальное образование»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сост. </w:t>
            </w:r>
            <w:proofErr w:type="spellStart"/>
            <w:r w:rsidRPr="00D63950">
              <w:rPr>
                <w:rFonts w:ascii="Times New Roman" w:hAnsi="Times New Roman"/>
                <w:sz w:val="24"/>
                <w:szCs w:val="24"/>
              </w:rPr>
              <w:t>А.В.Опарина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950">
              <w:rPr>
                <w:rFonts w:ascii="Times New Roman" w:hAnsi="Times New Roman"/>
                <w:sz w:val="24"/>
                <w:szCs w:val="24"/>
              </w:rPr>
              <w:t>Т.М.Батарова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7A0A" w:rsidRPr="008E10CE" w:rsidTr="009C20DA">
        <w:tc>
          <w:tcPr>
            <w:tcW w:w="236" w:type="pct"/>
          </w:tcPr>
          <w:p w:rsidR="00297A0A" w:rsidRPr="008E10CE" w:rsidRDefault="00297A0A" w:rsidP="00297A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97A0A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297A0A" w:rsidRPr="00D0010C" w:rsidRDefault="00297A0A" w:rsidP="00297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48" w:type="pct"/>
          </w:tcPr>
          <w:p w:rsidR="00297A0A" w:rsidRPr="00D0010C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61" w:type="pct"/>
          </w:tcPr>
          <w:p w:rsidR="00297A0A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A0A" w:rsidRPr="001C40D6" w:rsidRDefault="00297A0A" w:rsidP="00297A0A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</w:tbl>
    <w:p w:rsidR="00E33A53" w:rsidRDefault="00E3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C5" w:rsidRPr="00A22063" w:rsidRDefault="0002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7C5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257C5"/>
    <w:rsid w:val="00120E26"/>
    <w:rsid w:val="00120F2C"/>
    <w:rsid w:val="00131FB8"/>
    <w:rsid w:val="00140E71"/>
    <w:rsid w:val="00147F49"/>
    <w:rsid w:val="00183BA6"/>
    <w:rsid w:val="001D3D55"/>
    <w:rsid w:val="001E1AA0"/>
    <w:rsid w:val="00223639"/>
    <w:rsid w:val="00254CE4"/>
    <w:rsid w:val="00256F0D"/>
    <w:rsid w:val="00257B17"/>
    <w:rsid w:val="00263916"/>
    <w:rsid w:val="00297A0A"/>
    <w:rsid w:val="003A65C9"/>
    <w:rsid w:val="004B416A"/>
    <w:rsid w:val="004E0B87"/>
    <w:rsid w:val="0052081A"/>
    <w:rsid w:val="00523F2A"/>
    <w:rsid w:val="00570E2F"/>
    <w:rsid w:val="005772E3"/>
    <w:rsid w:val="005C55EA"/>
    <w:rsid w:val="005F14E2"/>
    <w:rsid w:val="00642D54"/>
    <w:rsid w:val="00690DA5"/>
    <w:rsid w:val="006C6F92"/>
    <w:rsid w:val="007055D4"/>
    <w:rsid w:val="0075310D"/>
    <w:rsid w:val="00792E7C"/>
    <w:rsid w:val="007A3F1A"/>
    <w:rsid w:val="007B3B02"/>
    <w:rsid w:val="007B5309"/>
    <w:rsid w:val="00800820"/>
    <w:rsid w:val="00842C52"/>
    <w:rsid w:val="008A64C4"/>
    <w:rsid w:val="008D6B01"/>
    <w:rsid w:val="008E10CE"/>
    <w:rsid w:val="00973101"/>
    <w:rsid w:val="009B554A"/>
    <w:rsid w:val="009C20DA"/>
    <w:rsid w:val="00A07D08"/>
    <w:rsid w:val="00A22063"/>
    <w:rsid w:val="00BE0533"/>
    <w:rsid w:val="00C1167A"/>
    <w:rsid w:val="00C443D7"/>
    <w:rsid w:val="00D13ED1"/>
    <w:rsid w:val="00E05E7F"/>
    <w:rsid w:val="00E26B1C"/>
    <w:rsid w:val="00E33A53"/>
    <w:rsid w:val="00EC4EBE"/>
    <w:rsid w:val="00F2022D"/>
    <w:rsid w:val="00F24031"/>
    <w:rsid w:val="00F94284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736D"/>
  <w15:docId w15:val="{DF36171A-682D-41A0-BFEA-FEA17E9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  <w:style w:type="paragraph" w:styleId="a6">
    <w:name w:val="No Spacing"/>
    <w:uiPriority w:val="1"/>
    <w:qFormat/>
    <w:rsid w:val="005C55E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20</cp:revision>
  <cp:lastPrinted>2017-10-09T07:16:00Z</cp:lastPrinted>
  <dcterms:created xsi:type="dcterms:W3CDTF">2018-01-30T07:45:00Z</dcterms:created>
  <dcterms:modified xsi:type="dcterms:W3CDTF">2019-07-08T08:14:00Z</dcterms:modified>
</cp:coreProperties>
</file>